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75"/>
        <w:gridCol w:w="9635"/>
      </w:tblGrid>
      <w:tr w:rsidR="00AF60EF" w:rsidRPr="00B74D3D" w14:paraId="2D7AB04D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6CB33F"/>
              <w:left w:val="single" w:sz="4" w:space="0" w:color="6CB33F"/>
              <w:bottom w:val="single" w:sz="4" w:space="0" w:color="6CB33F"/>
              <w:right w:val="single" w:sz="4" w:space="0" w:color="FFFFFF" w:themeColor="background1"/>
            </w:tcBorders>
            <w:shd w:val="clear" w:color="auto" w:fill="6CB33F"/>
            <w:vAlign w:val="center"/>
          </w:tcPr>
          <w:p w14:paraId="625E5823" w14:textId="77777777" w:rsidR="00682751" w:rsidRPr="00B74D3D" w:rsidRDefault="00566074" w:rsidP="00AF3AB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Formative Assessment</w:t>
            </w:r>
          </w:p>
        </w:tc>
        <w:tc>
          <w:tcPr>
            <w:tcW w:w="9635" w:type="dxa"/>
            <w:tcBorders>
              <w:top w:val="single" w:sz="4" w:space="0" w:color="6CB33F"/>
              <w:left w:val="single" w:sz="4" w:space="0" w:color="FFFFFF" w:themeColor="background1"/>
              <w:bottom w:val="single" w:sz="4" w:space="0" w:color="6CB33F"/>
              <w:right w:val="single" w:sz="4" w:space="0" w:color="6CB33F"/>
            </w:tcBorders>
            <w:shd w:val="clear" w:color="auto" w:fill="6CB33F"/>
            <w:vAlign w:val="center"/>
          </w:tcPr>
          <w:p w14:paraId="58681F04" w14:textId="77777777" w:rsidR="00682751" w:rsidRPr="00B74D3D" w:rsidRDefault="00566074" w:rsidP="00AF3AB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Resource Link</w:t>
            </w:r>
          </w:p>
        </w:tc>
      </w:tr>
      <w:tr w:rsidR="00AF60EF" w:rsidRPr="00B74D3D" w14:paraId="53F552D8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6CB33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BFDF9"/>
          </w:tcPr>
          <w:p w14:paraId="56CA3743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Actionable Feedback Strategies for the Classroom</w:t>
            </w:r>
            <w:r w:rsidR="00765B79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25B" w:rsidRPr="00B74D3D">
              <w:rPr>
                <w:rFonts w:ascii="Arial" w:hAnsi="Arial" w:cs="Arial"/>
                <w:sz w:val="20"/>
                <w:szCs w:val="20"/>
              </w:rPr>
              <w:t>(Tips &amp; tools for providing students with actionable feedback)</w:t>
            </w:r>
          </w:p>
        </w:tc>
        <w:tc>
          <w:tcPr>
            <w:tcW w:w="9635" w:type="dxa"/>
            <w:tcBorders>
              <w:top w:val="single" w:sz="4" w:space="0" w:color="6CB33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BFDF9"/>
            <w:vAlign w:val="center"/>
          </w:tcPr>
          <w:p w14:paraId="26B6F582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0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http://rapps.pbworks.com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f/MP+Handouts+Formative+Feedback+6-3-10.pdf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0EF" w:rsidRPr="00B74D3D" w14:paraId="5366B936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8016A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Formative (Informal) Assessment Strategies</w:t>
            </w:r>
            <w:r w:rsidR="00F7225B" w:rsidRPr="00B74D3D">
              <w:rPr>
                <w:rFonts w:ascii="Arial" w:hAnsi="Arial" w:cs="Arial"/>
                <w:sz w:val="20"/>
                <w:szCs w:val="20"/>
              </w:rPr>
              <w:t xml:space="preserve"> (Engagement strategies for assessing student what students understand and can do)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AE3EC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1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https://www.bosto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publicschools.org/cms/lib07/MA01906464/Centricity/Domain/44/Formative_Informal.pdf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0EF" w:rsidRPr="00B74D3D" w14:paraId="4B0EF944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26DC3CB6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Formative Assessment for Students with Disabilities</w:t>
            </w:r>
            <w:r w:rsidR="00F7225B" w:rsidRPr="00B74D3D">
              <w:rPr>
                <w:rFonts w:ascii="Arial" w:hAnsi="Arial" w:cs="Arial"/>
                <w:sz w:val="20"/>
                <w:szCs w:val="20"/>
              </w:rPr>
              <w:t xml:space="preserve"> (CCSSO report on strategies for implementing formative assessment in the classroom, with video &amp; text</w:t>
            </w:r>
            <w:r w:rsidR="00E12082" w:rsidRPr="00B74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6A11E1C4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2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https://www.ccsso.org/sites/default/files/2017-12/Formative_Assessmen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_for_Students_with_Disabilities.pdf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0EF" w:rsidRPr="00B74D3D" w14:paraId="6C6545F6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586DC78B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53 Ways to Check for Understanding</w:t>
            </w:r>
            <w:r w:rsidR="00F7225B" w:rsidRPr="00B74D3D">
              <w:rPr>
                <w:rFonts w:ascii="Arial" w:hAnsi="Arial" w:cs="Arial"/>
                <w:sz w:val="20"/>
                <w:szCs w:val="20"/>
              </w:rPr>
              <w:t xml:space="preserve"> (Best practices for formative assessment to check to understand) 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068D0E2B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3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https://www.edutopia.org/b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og/dipsticks-to-check-for-understanding-todd-finley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0EF" w:rsidRPr="00B74D3D" w14:paraId="4A2A385C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9CD01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22 Easy Formative Assessment Techniques for Measuring Student Learning</w:t>
            </w:r>
            <w:r w:rsidR="00F7225B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5D9" w:rsidRPr="00B74D3D">
              <w:rPr>
                <w:rFonts w:ascii="Arial" w:hAnsi="Arial" w:cs="Arial"/>
                <w:sz w:val="20"/>
                <w:szCs w:val="20"/>
              </w:rPr>
              <w:t>(</w:t>
            </w:r>
            <w:r w:rsidR="004155BF" w:rsidRPr="00B74D3D">
              <w:rPr>
                <w:rFonts w:ascii="Arial" w:hAnsi="Arial" w:cs="Arial"/>
                <w:sz w:val="20"/>
                <w:szCs w:val="20"/>
              </w:rPr>
              <w:t>Best practices for quickly and effectively gauging student learning)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A62B9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4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https://www.nwea.org/b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og/2013/22-easy-formative-assessment-techniques-for-measuring-student-learning/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0EF" w:rsidRPr="00B74D3D" w14:paraId="5F18CB73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50C10381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12 Awesome Formative Assessment Examples</w:t>
            </w:r>
            <w:r w:rsidRPr="00B74D3D">
              <w:rPr>
                <w:rFonts w:ascii="Arial" w:hAnsi="Arial" w:cs="Arial"/>
                <w:sz w:val="20"/>
                <w:szCs w:val="20"/>
              </w:rPr>
              <w:t> </w:t>
            </w:r>
            <w:r w:rsidR="004155BF" w:rsidRPr="00B74D3D">
              <w:rPr>
                <w:rFonts w:ascii="Arial" w:hAnsi="Arial" w:cs="Arial"/>
                <w:sz w:val="20"/>
                <w:szCs w:val="20"/>
              </w:rPr>
              <w:t>(Practical examples from the Association of American Educators)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17B03CCA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5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https://www.aaeteache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s.org/index.php/blog/1559-12-awesome-formative-assessment-examples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0EF" w:rsidRPr="00B74D3D" w14:paraId="3F0485BE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1F236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20 Quick Formative Assessments You Can Use TODAY</w:t>
            </w:r>
            <w:r w:rsidR="00126FDC" w:rsidRPr="00B74D3D">
              <w:rPr>
                <w:rFonts w:ascii="Arial" w:hAnsi="Arial" w:cs="Arial"/>
                <w:sz w:val="20"/>
                <w:szCs w:val="20"/>
              </w:rPr>
              <w:t xml:space="preserve"> (Easy-to-use assessment tools to gather data for informing instructional planning)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5EFFC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6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.theartofed.com/2013/10/18/20-quick-formative-assessments-you-can-use-today/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0EF" w:rsidRPr="00B74D3D" w14:paraId="7A9F0F52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2B8B92C8" w14:textId="77777777" w:rsidR="0099378D" w:rsidRPr="00B74D3D" w:rsidRDefault="00566074" w:rsidP="0099378D">
            <w:pPr>
              <w:rPr>
                <w:rFonts w:ascii="Arial" w:hAnsi="Arial" w:cs="Arial"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Formative Assessment That Truly Informs Instruction</w:t>
            </w:r>
            <w:r w:rsidR="00126FDC" w:rsidRPr="00B74D3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539A" w:rsidRPr="00B74D3D">
              <w:rPr>
                <w:rFonts w:ascii="Arial" w:hAnsi="Arial" w:cs="Arial"/>
                <w:sz w:val="20"/>
                <w:szCs w:val="20"/>
              </w:rPr>
              <w:t>Report on why formative assessment is important, key elements of effective assessment, and examples)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248AC472" w14:textId="77777777" w:rsidR="0099378D" w:rsidRPr="00B74D3D" w:rsidRDefault="00B74D3D" w:rsidP="0099378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7" w:history="1"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="00566074"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.ncte.org/library/NCTEFiles/Resources/Positions/formative-assessment_single.pdf</w:t>
              </w:r>
            </w:hyperlink>
            <w:r w:rsidR="00566074"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4D3D" w:rsidRPr="00B74D3D" w14:paraId="26A8FDA9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3F4CCAE8" w14:textId="324AF9ED" w:rsidR="00B74D3D" w:rsidRPr="00B74D3D" w:rsidRDefault="00B74D3D" w:rsidP="00B7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8 Flexible Strategies for Formative Assessment</w:t>
            </w:r>
            <w:r w:rsidRPr="00B74D3D">
              <w:rPr>
                <w:rFonts w:ascii="Arial" w:hAnsi="Arial" w:cs="Arial"/>
                <w:sz w:val="20"/>
                <w:szCs w:val="20"/>
              </w:rPr>
              <w:t xml:space="preserve"> (Strategies for providing actionable feedback to students)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0010FC3A" w14:textId="480981BB" w:rsidR="00B74D3D" w:rsidRPr="00B74D3D" w:rsidRDefault="00B74D3D" w:rsidP="00B74D3D">
            <w:pPr>
              <w:rPr>
                <w:sz w:val="20"/>
                <w:szCs w:val="20"/>
              </w:rPr>
            </w:pPr>
            <w:hyperlink r:id="rId18" w:history="1">
              <w:r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</w:t>
              </w:r>
              <w:r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r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/www.middleweb.com/37221/8-adaptable-strategies-for-formative-assessment/</w:t>
              </w:r>
            </w:hyperlink>
          </w:p>
        </w:tc>
      </w:tr>
      <w:tr w:rsidR="00B74D3D" w:rsidRPr="00B74D3D" w14:paraId="408D3F79" w14:textId="77777777" w:rsidTr="0034746A">
        <w:trPr>
          <w:trHeight w:val="288"/>
        </w:trPr>
        <w:tc>
          <w:tcPr>
            <w:tcW w:w="5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2934A6AB" w14:textId="5418E0BA" w:rsidR="00B74D3D" w:rsidRPr="00B74D3D" w:rsidRDefault="00B74D3D" w:rsidP="00B7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D3D">
              <w:rPr>
                <w:rFonts w:ascii="Arial" w:hAnsi="Arial" w:cs="Arial"/>
                <w:b/>
                <w:sz w:val="20"/>
                <w:szCs w:val="20"/>
              </w:rPr>
              <w:t>Formative Assessment Made Easy Templates for Collecting Daily Data in Inclusive Classrooms</w:t>
            </w:r>
            <w:r w:rsidRPr="00B74D3D">
              <w:rPr>
                <w:rFonts w:ascii="Arial" w:hAnsi="Arial" w:cs="Arial"/>
                <w:sz w:val="20"/>
                <w:szCs w:val="20"/>
              </w:rPr>
              <w:t xml:space="preserve"> (Tools to check for student understanding, with examples &amp; descriptions)</w:t>
            </w:r>
          </w:p>
        </w:tc>
        <w:tc>
          <w:tcPr>
            <w:tcW w:w="9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63EAC4D0" w14:textId="40601102" w:rsidR="00B74D3D" w:rsidRPr="00B74D3D" w:rsidRDefault="00B74D3D" w:rsidP="00B74D3D">
            <w:pPr>
              <w:rPr>
                <w:sz w:val="20"/>
                <w:szCs w:val="20"/>
              </w:rPr>
            </w:pPr>
            <w:hyperlink r:id="rId19" w:history="1">
              <w:r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</w:t>
              </w:r>
              <w:r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b</w:t>
              </w:r>
              <w:r w:rsidRPr="00B74D3D">
                <w:rPr>
                  <w:rStyle w:val="Hyperlink"/>
                  <w:rFonts w:ascii="Arial" w:hAnsi="Arial" w:cs="Arial"/>
                  <w:sz w:val="20"/>
                  <w:szCs w:val="20"/>
                </w:rPr>
                <w:t>ostonpublicschools.org/cms/lib07/MA01906464/Centricity/Domain/44/Formative_Informal.pdf</w:t>
              </w:r>
            </w:hyperlink>
            <w:r w:rsidRPr="00B7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4D3D" w:rsidRPr="00B74D3D" w14:paraId="5BA4FACC" w14:textId="77777777" w:rsidTr="003B6AF2">
        <w:trPr>
          <w:trHeight w:val="288"/>
        </w:trPr>
        <w:tc>
          <w:tcPr>
            <w:tcW w:w="151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DF9"/>
            <w:vAlign w:val="center"/>
          </w:tcPr>
          <w:p w14:paraId="635554D9" w14:textId="2D7852E7" w:rsidR="00B74D3D" w:rsidRPr="00B74D3D" w:rsidRDefault="00B74D3D" w:rsidP="00B74D3D">
            <w:pPr>
              <w:rPr>
                <w:i/>
                <w:iCs/>
                <w:sz w:val="20"/>
                <w:szCs w:val="20"/>
              </w:rPr>
            </w:pPr>
            <w:r w:rsidRPr="00B74D3D">
              <w:rPr>
                <w:i/>
                <w:iCs/>
                <w:sz w:val="20"/>
                <w:szCs w:val="20"/>
              </w:rPr>
              <w:t>Considerations for Students with Significant Disabilities provided by Amy Howie, Meredith Keedy-Merk, and Heidi Brett-Baker (https://www.pcgprojectsuccess.com/</w:t>
            </w:r>
            <w:r w:rsidRPr="00B74D3D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7A8BCA01" w14:textId="7C113F5B" w:rsidR="00C30B03" w:rsidRPr="000C44A6" w:rsidRDefault="00C30B03" w:rsidP="00B74D3D">
      <w:pPr>
        <w:rPr>
          <w:rFonts w:ascii="Arial" w:hAnsi="Arial" w:cs="Arial"/>
          <w:i/>
          <w:color w:val="595959" w:themeColor="text1" w:themeTint="A6"/>
          <w:sz w:val="18"/>
        </w:rPr>
      </w:pPr>
    </w:p>
    <w:sectPr w:rsidR="00C30B03" w:rsidRPr="000C44A6" w:rsidSect="00B829EE">
      <w:headerReference w:type="default" r:id="rId20"/>
      <w:headerReference w:type="first" r:id="rId21"/>
      <w:pgSz w:w="15840" w:h="12240" w:orient="landscape"/>
      <w:pgMar w:top="90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A13A" w14:textId="77777777" w:rsidR="00566074" w:rsidRDefault="00566074">
      <w:pPr>
        <w:spacing w:after="0" w:line="240" w:lineRule="auto"/>
      </w:pPr>
      <w:r>
        <w:separator/>
      </w:r>
    </w:p>
  </w:endnote>
  <w:endnote w:type="continuationSeparator" w:id="0">
    <w:p w14:paraId="1F2A2459" w14:textId="77777777" w:rsidR="00566074" w:rsidRDefault="005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 Light">
    <w:altName w:val="Rockwell Nova Light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F198" w14:textId="77777777" w:rsidR="00566074" w:rsidRDefault="00566074">
      <w:pPr>
        <w:spacing w:after="0" w:line="240" w:lineRule="auto"/>
      </w:pPr>
      <w:r>
        <w:separator/>
      </w:r>
    </w:p>
  </w:footnote>
  <w:footnote w:type="continuationSeparator" w:id="0">
    <w:p w14:paraId="7D6916E5" w14:textId="77777777" w:rsidR="00566074" w:rsidRDefault="005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D82B" w14:textId="77777777" w:rsidR="00682751" w:rsidRDefault="005660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490F4" wp14:editId="5A49BFA6">
              <wp:simplePos x="0" y="0"/>
              <wp:positionH relativeFrom="margin">
                <wp:posOffset>-15240</wp:posOffset>
              </wp:positionH>
              <wp:positionV relativeFrom="paragraph">
                <wp:posOffset>-335280</wp:posOffset>
              </wp:positionV>
              <wp:extent cx="8724900" cy="3581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2490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420A31" w14:textId="77777777" w:rsidR="00B829EE" w:rsidRPr="00537E13" w:rsidRDefault="00566074" w:rsidP="00B829EE">
                          <w:pPr>
                            <w:pStyle w:val="Header"/>
                            <w:rPr>
                              <w:rFonts w:ascii="Arial" w:hAnsi="Arial" w:cs="Arial"/>
                              <w:color w:val="0070C0"/>
                              <w:sz w:val="32"/>
                            </w:rPr>
                          </w:pPr>
                          <w:r w:rsidRPr="00537E13">
                            <w:rPr>
                              <w:rFonts w:ascii="Arial" w:hAnsi="Arial" w:cs="Arial"/>
                              <w:color w:val="0070C0"/>
                              <w:sz w:val="32"/>
                            </w:rPr>
                            <w:t>Formative Assessment Strategies for Students with Significant Disabilities</w:t>
                          </w:r>
                        </w:p>
                        <w:p w14:paraId="368DC3E8" w14:textId="77777777" w:rsidR="00682751" w:rsidRPr="000C44A6" w:rsidRDefault="00682751" w:rsidP="00682751">
                          <w:pPr>
                            <w:pStyle w:val="Header"/>
                            <w:rPr>
                              <w:rFonts w:ascii="Rockwell Nova Light" w:hAnsi="Rockwell Nova Light" w:cs="Arial"/>
                              <w:color w:val="0E7DC2"/>
                              <w:sz w:val="32"/>
                            </w:rPr>
                          </w:pPr>
                        </w:p>
                        <w:p w14:paraId="77A16768" w14:textId="77777777" w:rsidR="00682751" w:rsidRDefault="00682751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2pt;margin-top:-26.4pt;width:68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" filled="f" stroked="f" strokeweight=".5pt">
              <v:textbox>
                <w:txbxContent>
                  <w:p w14:paraId="53DFF493" w14:textId="77777777" w:rsidR="00B829EE" w:rsidRPr="00537E13" w:rsidRDefault="00566074" w:rsidP="00B829EE">
                    <w:pPr>
                      <w:pStyle w:val="Header"/>
                      <w:rPr>
                        <w:rFonts w:ascii="Arial" w:hAnsi="Arial" w:cs="Arial"/>
                        <w:color w:val="0070C0"/>
                        <w:sz w:val="32"/>
                      </w:rPr>
                    </w:pPr>
                    <w:r w:rsidRPr="00537E13">
                      <w:rPr>
                        <w:rFonts w:ascii="Arial" w:hAnsi="Arial" w:cs="Arial"/>
                        <w:color w:val="0070C0"/>
                        <w:sz w:val="32"/>
                      </w:rPr>
                      <w:t>Formative Assessment Strategies for Students with Significant Disabilities</w:t>
                    </w:r>
                  </w:p>
                  <w:p w14:paraId="51B68A8F" w14:textId="77777777" w:rsidR="00682751" w:rsidRPr="000C44A6" w:rsidRDefault="00682751" w:rsidP="00682751">
                    <w:pPr>
                      <w:pStyle w:val="Header"/>
                      <w:rPr>
                        <w:rFonts w:ascii="Rockwell Nova Light" w:hAnsi="Rockwell Nova Light" w:cs="Arial"/>
                        <w:color w:val="0E7DC2"/>
                        <w:sz w:val="32"/>
                      </w:rPr>
                    </w:pPr>
                  </w:p>
                  <w:p w14:paraId="62EE8403" w14:textId="77777777" w:rsidR="00682751" w:rsidRDefault="00682751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B6E4" w14:textId="153EE7BD" w:rsidR="00365EBE" w:rsidRPr="00365EBE" w:rsidRDefault="00B74D3D" w:rsidP="00365E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9F56C" wp14:editId="294CF1BD">
              <wp:simplePos x="0" y="0"/>
              <wp:positionH relativeFrom="margin">
                <wp:align>left</wp:align>
              </wp:positionH>
              <wp:positionV relativeFrom="paragraph">
                <wp:posOffset>-81915</wp:posOffset>
              </wp:positionV>
              <wp:extent cx="9441180" cy="678815"/>
              <wp:effectExtent l="0" t="0" r="7620" b="698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1180" cy="678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DCB34D" w14:textId="77777777" w:rsidR="00365EBE" w:rsidRPr="00537E13" w:rsidRDefault="00566074" w:rsidP="00537E13">
                          <w:pPr>
                            <w:pStyle w:val="Header"/>
                            <w:rPr>
                              <w:rFonts w:ascii="Arial" w:hAnsi="Arial" w:cs="Arial"/>
                              <w:color w:val="0070C0"/>
                              <w:sz w:val="32"/>
                            </w:rPr>
                          </w:pPr>
                          <w:r w:rsidRPr="00537E13">
                            <w:rPr>
                              <w:rFonts w:ascii="Arial" w:hAnsi="Arial" w:cs="Arial"/>
                              <w:color w:val="0070C0"/>
                              <w:sz w:val="32"/>
                            </w:rPr>
                            <w:t xml:space="preserve">Formative Assessment Strategies for Students </w:t>
                          </w:r>
                          <w:r w:rsidR="00537E13">
                            <w:rPr>
                              <w:rFonts w:ascii="Arial" w:hAnsi="Arial" w:cs="Arial"/>
                              <w:color w:val="0070C0"/>
                              <w:sz w:val="32"/>
                            </w:rPr>
                            <w:br/>
                          </w:r>
                          <w:r w:rsidRPr="00537E13">
                            <w:rPr>
                              <w:rFonts w:ascii="Arial" w:hAnsi="Arial" w:cs="Arial"/>
                              <w:color w:val="0070C0"/>
                              <w:sz w:val="32"/>
                            </w:rPr>
                            <w:t>with Significant Disabilities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9F5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6.45pt;width:743.4pt;height:5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" fillcolor="white [3201]" stroked="f" strokeweight=".5pt">
              <v:textbox>
                <w:txbxContent>
                  <w:p w14:paraId="1FDCB34D" w14:textId="77777777" w:rsidR="00365EBE" w:rsidRPr="00537E13" w:rsidRDefault="00566074" w:rsidP="00537E13">
                    <w:pPr>
                      <w:pStyle w:val="Header"/>
                      <w:rPr>
                        <w:rFonts w:ascii="Arial" w:hAnsi="Arial" w:cs="Arial"/>
                        <w:color w:val="0070C0"/>
                        <w:sz w:val="32"/>
                      </w:rPr>
                    </w:pPr>
                    <w:r w:rsidRPr="00537E13">
                      <w:rPr>
                        <w:rFonts w:ascii="Arial" w:hAnsi="Arial" w:cs="Arial"/>
                        <w:color w:val="0070C0"/>
                        <w:sz w:val="32"/>
                      </w:rPr>
                      <w:t xml:space="preserve">Formative Assessment Strategies for Students </w:t>
                    </w:r>
                    <w:r w:rsidR="00537E13">
                      <w:rPr>
                        <w:rFonts w:ascii="Arial" w:hAnsi="Arial" w:cs="Arial"/>
                        <w:color w:val="0070C0"/>
                        <w:sz w:val="32"/>
                      </w:rPr>
                      <w:br/>
                    </w:r>
                    <w:r w:rsidRPr="00537E13">
                      <w:rPr>
                        <w:rFonts w:ascii="Arial" w:hAnsi="Arial" w:cs="Arial"/>
                        <w:color w:val="0070C0"/>
                        <w:sz w:val="32"/>
                      </w:rPr>
                      <w:t>with Significant Disabilities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D5F7E1C" wp14:editId="087E8E0D">
          <wp:simplePos x="0" y="0"/>
          <wp:positionH relativeFrom="column">
            <wp:posOffset>7000875</wp:posOffset>
          </wp:positionH>
          <wp:positionV relativeFrom="paragraph">
            <wp:posOffset>-424815</wp:posOffset>
          </wp:positionV>
          <wp:extent cx="809625" cy="103990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E4095FF" wp14:editId="6A4A6423">
          <wp:simplePos x="0" y="0"/>
          <wp:positionH relativeFrom="margin">
            <wp:posOffset>8046720</wp:posOffset>
          </wp:positionH>
          <wp:positionV relativeFrom="paragraph">
            <wp:posOffset>-310515</wp:posOffset>
          </wp:positionV>
          <wp:extent cx="1247775" cy="952500"/>
          <wp:effectExtent l="0" t="0" r="9525" b="0"/>
          <wp:wrapTight wrapText="bothSides">
            <wp:wrapPolygon edited="0">
              <wp:start x="16159" y="0"/>
              <wp:lineTo x="0" y="5184"/>
              <wp:lineTo x="0" y="20736"/>
              <wp:lineTo x="7255" y="21168"/>
              <wp:lineTo x="13850" y="21168"/>
              <wp:lineTo x="21435" y="20736"/>
              <wp:lineTo x="21435" y="1728"/>
              <wp:lineTo x="18797" y="0"/>
              <wp:lineTo x="16159" y="0"/>
            </wp:wrapPolygon>
          </wp:wrapTight>
          <wp:docPr id="166" name="Graphic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51"/>
    <w:rsid w:val="0000007B"/>
    <w:rsid w:val="00003A4C"/>
    <w:rsid w:val="00051064"/>
    <w:rsid w:val="000837EE"/>
    <w:rsid w:val="000C44A6"/>
    <w:rsid w:val="000E65D9"/>
    <w:rsid w:val="00126FDC"/>
    <w:rsid w:val="0014252F"/>
    <w:rsid w:val="001E5694"/>
    <w:rsid w:val="002168F5"/>
    <w:rsid w:val="0029065E"/>
    <w:rsid w:val="0034746A"/>
    <w:rsid w:val="00365EBE"/>
    <w:rsid w:val="00384DA7"/>
    <w:rsid w:val="004155BF"/>
    <w:rsid w:val="0046487A"/>
    <w:rsid w:val="00515CA8"/>
    <w:rsid w:val="00537E13"/>
    <w:rsid w:val="00566074"/>
    <w:rsid w:val="00675989"/>
    <w:rsid w:val="00682751"/>
    <w:rsid w:val="00712991"/>
    <w:rsid w:val="00765B79"/>
    <w:rsid w:val="008345D0"/>
    <w:rsid w:val="00874D38"/>
    <w:rsid w:val="00904FA5"/>
    <w:rsid w:val="00974B1C"/>
    <w:rsid w:val="0099378D"/>
    <w:rsid w:val="00AD6796"/>
    <w:rsid w:val="00AF3ABD"/>
    <w:rsid w:val="00AF60EF"/>
    <w:rsid w:val="00B133C9"/>
    <w:rsid w:val="00B25FCB"/>
    <w:rsid w:val="00B74D3D"/>
    <w:rsid w:val="00B829EE"/>
    <w:rsid w:val="00B871BB"/>
    <w:rsid w:val="00C30B03"/>
    <w:rsid w:val="00E12082"/>
    <w:rsid w:val="00E3539A"/>
    <w:rsid w:val="00EF5487"/>
    <w:rsid w:val="00F7225B"/>
    <w:rsid w:val="00FC4D42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A0340"/>
  <w15:chartTrackingRefBased/>
  <w15:docId w15:val="{82BFE14A-FB08-4831-8AB6-F6DD658D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51"/>
  </w:style>
  <w:style w:type="paragraph" w:styleId="Footer">
    <w:name w:val="footer"/>
    <w:basedOn w:val="Normal"/>
    <w:link w:val="FooterChar"/>
    <w:uiPriority w:val="99"/>
    <w:unhideWhenUsed/>
    <w:rsid w:val="0068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51"/>
  </w:style>
  <w:style w:type="table" w:styleId="TableGrid">
    <w:name w:val="Table Grid"/>
    <w:basedOn w:val="TableNormal"/>
    <w:uiPriority w:val="39"/>
    <w:rsid w:val="0068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B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B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5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topia.org/blog/dipsticks-to-check-for-understanding-todd-finley" TargetMode="External"/><Relationship Id="rId18" Type="http://schemas.openxmlformats.org/officeDocument/2006/relationships/hyperlink" Target="https://www.middleweb.com/37221/8-adaptable-strategies-for-formative-assessmen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ccsso.org/sites/default/files/2017-12/Formative_Assessment_for_Students_with_Disabilities.pdf" TargetMode="External"/><Relationship Id="rId17" Type="http://schemas.openxmlformats.org/officeDocument/2006/relationships/hyperlink" Target="http://www.ncte.org/library/NCTEFiles/Resources/Positions/formative-assessment_sing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artofed.com/2013/10/18/20-quick-formative-assessments-you-can-use-toda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stonpublicschools.org/cms/lib07/MA01906464/Centricity/Domain/44/Formative_Informal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aeteachers.org/index.php/blog/1559-12-awesome-formative-assessment-examp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apps.pbworks.com/f/MP+Handouts+Formative+Feedback+6-3-10.pdf" TargetMode="External"/><Relationship Id="rId19" Type="http://schemas.openxmlformats.org/officeDocument/2006/relationships/hyperlink" Target="https://www.bostonpublicschools.org/cms/lib07/MA01906464/Centricity/Domain/44/Formative_Informal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nwea.org/blog/2013/22-easy-formative-assessment-techniques-for-measuring-student-learnin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0111876-b0e6-4b07-94de-0d6d6de700f1">
      <UserInfo>
        <DisplayName>Baker-Boudissa, Mary</DisplayName>
        <AccountId>366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1" ma:contentTypeDescription="Create a new document." ma:contentTypeScope="" ma:versionID="8cd6e2e2e18e9031b7808ec7c705d4f8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07b1c77e6fb8a4338059bc3ce84c7039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D049-1278-4604-AB3A-39AA57C65737}">
  <ds:schemaRefs>
    <ds:schemaRef ds:uri="25f8cef8-43ec-43e6-9b98-bf691d4611e9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30111876-b0e6-4b07-94de-0d6d6de700f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28ACC-0C2E-4A7F-9D3C-35BA30779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13976-5864-4A03-B27B-9262FF232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E54F5-557C-4EC2-B002-4AFA43C2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Diana</dc:creator>
  <cp:lastModifiedBy>Sievers-Coffer, Kristan</cp:lastModifiedBy>
  <cp:revision>2</cp:revision>
  <dcterms:created xsi:type="dcterms:W3CDTF">2021-12-02T18:41:00Z</dcterms:created>
  <dcterms:modified xsi:type="dcterms:W3CDTF">2021-12-02T18:41:00Z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